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C9714F" w:rsidP="00C97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30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3B43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B433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4C54FB">
        <w:rPr>
          <w:rFonts w:ascii="Times New Roman" w:hAnsi="Times New Roman" w:cs="Times New Roman"/>
          <w:sz w:val="28"/>
          <w:szCs w:val="28"/>
        </w:rPr>
        <w:t xml:space="preserve"> </w:t>
      </w:r>
      <w:r w:rsidR="00E30EF1">
        <w:rPr>
          <w:rFonts w:ascii="Times New Roman" w:hAnsi="Times New Roman" w:cs="Times New Roman"/>
          <w:sz w:val="28"/>
          <w:szCs w:val="28"/>
        </w:rPr>
        <w:t>2</w:t>
      </w:r>
      <w:r w:rsidR="00BB1DA1">
        <w:rPr>
          <w:rFonts w:ascii="Times New Roman" w:hAnsi="Times New Roman" w:cs="Times New Roman"/>
          <w:sz w:val="28"/>
          <w:szCs w:val="28"/>
        </w:rPr>
        <w:t>5</w:t>
      </w:r>
      <w:r w:rsidR="00E30EF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C54FB">
        <w:rPr>
          <w:rFonts w:ascii="Times New Roman" w:hAnsi="Times New Roman" w:cs="Times New Roman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proofErr w:type="gramStart"/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741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606">
        <w:rPr>
          <w:rFonts w:ascii="Times New Roman" w:hAnsi="Times New Roman" w:cs="Times New Roman"/>
          <w:sz w:val="28"/>
          <w:szCs w:val="28"/>
        </w:rPr>
        <w:t>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E30EF1" w:rsidRDefault="00E30EF1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A72552" w:rsidRPr="00C9714F">
        <w:rPr>
          <w:rFonts w:ascii="Times New Roman" w:hAnsi="Times New Roman" w:cs="Times New Roman"/>
          <w:sz w:val="28"/>
          <w:szCs w:val="28"/>
        </w:rPr>
        <w:t>производственно-коммунальную</w:t>
      </w:r>
      <w:r w:rsidRPr="00C9714F">
        <w:rPr>
          <w:rFonts w:ascii="Times New Roman" w:hAnsi="Times New Roman" w:cs="Times New Roman"/>
          <w:sz w:val="28"/>
          <w:szCs w:val="28"/>
        </w:rPr>
        <w:t xml:space="preserve"> зону второго типа (П-2/01), с исключением из зоны </w:t>
      </w:r>
      <w:r w:rsidR="00BB1DA1" w:rsidRPr="00C9714F">
        <w:rPr>
          <w:rFonts w:ascii="Times New Roman" w:hAnsi="Times New Roman" w:cs="Times New Roman"/>
          <w:sz w:val="28"/>
          <w:szCs w:val="28"/>
        </w:rPr>
        <w:t xml:space="preserve">градостроительного освоения территорий </w:t>
      </w:r>
      <w:r w:rsidRPr="00C9714F">
        <w:rPr>
          <w:rFonts w:ascii="Times New Roman" w:hAnsi="Times New Roman" w:cs="Times New Roman"/>
          <w:sz w:val="28"/>
          <w:szCs w:val="28"/>
        </w:rPr>
        <w:t>между населенными пунктами (МНП),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1829967 кв.м., расположенного по адресу: город Элиста, балка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№ 1</w:t>
      </w:r>
      <w:r w:rsidR="00A72552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26CE4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334D91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9F5"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Назначить председательствующим 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 w:rsidR="004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r w:rsidRPr="003F2C5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BB1DA1">
        <w:rPr>
          <w:rFonts w:ascii="Times New Roman" w:hAnsi="Times New Roman" w:cs="Times New Roman"/>
          <w:sz w:val="28"/>
          <w:szCs w:val="28"/>
        </w:rPr>
        <w:t>20</w:t>
      </w:r>
      <w:r w:rsidR="00A72552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BB1DA1">
        <w:rPr>
          <w:rFonts w:ascii="Times New Roman" w:hAnsi="Times New Roman" w:cs="Times New Roman"/>
          <w:sz w:val="28"/>
          <w:szCs w:val="28"/>
        </w:rPr>
        <w:t>22</w:t>
      </w:r>
      <w:r w:rsidR="00A72552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BB1DA1">
        <w:rPr>
          <w:rFonts w:ascii="Times New Roman" w:hAnsi="Times New Roman" w:cs="Times New Roman"/>
          <w:sz w:val="28"/>
          <w:szCs w:val="28"/>
        </w:rPr>
        <w:t>23 и</w:t>
      </w:r>
      <w:r w:rsidR="00542B6E">
        <w:rPr>
          <w:rFonts w:ascii="Times New Roman" w:hAnsi="Times New Roman" w:cs="Times New Roman"/>
          <w:sz w:val="28"/>
          <w:szCs w:val="28"/>
        </w:rPr>
        <w:t>юл</w:t>
      </w:r>
      <w:r w:rsidR="00A725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71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741606" w:rsidRPr="001022E0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741606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>
        <w:rPr>
          <w:rFonts w:ascii="Times New Roman" w:hAnsi="Times New Roman" w:cs="Times New Roman"/>
          <w:sz w:val="28"/>
          <w:szCs w:val="28"/>
        </w:rPr>
        <w:t xml:space="preserve">, 23 марта 2017 года №19, 15 июня 2017 года №20, 14 сентября 2017 года  №14, 30 октября 2017 года №3, </w:t>
      </w:r>
      <w:r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2019 года №5</w:t>
      </w:r>
      <w:r w:rsidR="00CB093F">
        <w:rPr>
          <w:rFonts w:ascii="Times New Roman" w:hAnsi="Times New Roman" w:cs="Times New Roman"/>
          <w:sz w:val="28"/>
          <w:szCs w:val="28"/>
        </w:rPr>
        <w:t xml:space="preserve">, </w:t>
      </w:r>
      <w:r w:rsidR="00CB093F" w:rsidRPr="00BB20C8">
        <w:rPr>
          <w:rFonts w:ascii="Times New Roman" w:hAnsi="Times New Roman" w:cs="Times New Roman"/>
          <w:sz w:val="28"/>
          <w:szCs w:val="28"/>
        </w:rPr>
        <w:t>2</w:t>
      </w:r>
      <w:r w:rsidR="00BB20C8">
        <w:rPr>
          <w:rFonts w:ascii="Times New Roman" w:hAnsi="Times New Roman" w:cs="Times New Roman"/>
          <w:sz w:val="28"/>
          <w:szCs w:val="28"/>
        </w:rPr>
        <w:t>6</w:t>
      </w:r>
      <w:r w:rsidR="00A7255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B093F" w:rsidRPr="00BB20C8">
        <w:rPr>
          <w:rFonts w:ascii="Times New Roman" w:hAnsi="Times New Roman" w:cs="Times New Roman"/>
          <w:sz w:val="28"/>
          <w:szCs w:val="28"/>
        </w:rPr>
        <w:t>2020 года №</w:t>
      </w:r>
      <w:r w:rsidR="00BB20C8" w:rsidRPr="00BB20C8">
        <w:rPr>
          <w:rFonts w:ascii="Times New Roman" w:hAnsi="Times New Roman" w:cs="Times New Roman"/>
          <w:sz w:val="28"/>
          <w:szCs w:val="28"/>
        </w:rPr>
        <w:t>5</w:t>
      </w:r>
      <w:r w:rsidR="00A72552">
        <w:rPr>
          <w:rFonts w:ascii="Times New Roman" w:hAnsi="Times New Roman" w:cs="Times New Roman"/>
          <w:sz w:val="28"/>
          <w:szCs w:val="28"/>
        </w:rPr>
        <w:t>, 25 июня 2020 года № 14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741606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741606" w:rsidRDefault="00741606" w:rsidP="0074160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ab/>
      </w:r>
      <w:r w:rsidR="00A72552" w:rsidRPr="00A72552">
        <w:rPr>
          <w:rFonts w:ascii="Times New Roman" w:hAnsi="Times New Roman" w:cs="Times New Roman"/>
          <w:sz w:val="28"/>
          <w:szCs w:val="28"/>
        </w:rPr>
        <w:t>включ</w:t>
      </w:r>
      <w:r w:rsidR="00A72552">
        <w:rPr>
          <w:rFonts w:ascii="Times New Roman" w:hAnsi="Times New Roman" w:cs="Times New Roman"/>
          <w:sz w:val="28"/>
          <w:szCs w:val="28"/>
        </w:rPr>
        <w:t>ить</w:t>
      </w:r>
      <w:r w:rsidR="00BB1DA1" w:rsidRPr="00BB1DA1">
        <w:rPr>
          <w:rFonts w:ascii="Times New Roman" w:hAnsi="Times New Roman" w:cs="Times New Roman"/>
          <w:sz w:val="28"/>
          <w:szCs w:val="28"/>
        </w:rPr>
        <w:t>в производственно-коммунальную зону второго типа (П-2/01), исключ</w:t>
      </w:r>
      <w:r w:rsidR="00BB1DA1">
        <w:rPr>
          <w:rFonts w:ascii="Times New Roman" w:hAnsi="Times New Roman" w:cs="Times New Roman"/>
          <w:sz w:val="28"/>
          <w:szCs w:val="28"/>
        </w:rPr>
        <w:t>ив</w:t>
      </w:r>
      <w:r w:rsidR="00BB1DA1" w:rsidRPr="00BB1DA1">
        <w:rPr>
          <w:rFonts w:ascii="Times New Roman" w:hAnsi="Times New Roman" w:cs="Times New Roman"/>
          <w:sz w:val="28"/>
          <w:szCs w:val="28"/>
        </w:rPr>
        <w:t xml:space="preserve"> из зоны градостроительного освоения территорий между населенными пунктами (МНП)</w:t>
      </w:r>
      <w:r w:rsidR="00A72552" w:rsidRPr="00A72552">
        <w:rPr>
          <w:rFonts w:ascii="Times New Roman" w:hAnsi="Times New Roman" w:cs="Times New Roman"/>
          <w:sz w:val="28"/>
          <w:szCs w:val="28"/>
        </w:rPr>
        <w:t>, земельн</w:t>
      </w:r>
      <w:r w:rsidR="00A72552">
        <w:rPr>
          <w:rFonts w:ascii="Times New Roman" w:hAnsi="Times New Roman" w:cs="Times New Roman"/>
          <w:sz w:val="28"/>
          <w:szCs w:val="28"/>
        </w:rPr>
        <w:t>ый</w:t>
      </w:r>
      <w:r w:rsidR="00A72552" w:rsidRPr="00A7255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72552">
        <w:rPr>
          <w:rFonts w:ascii="Times New Roman" w:hAnsi="Times New Roman" w:cs="Times New Roman"/>
          <w:sz w:val="28"/>
          <w:szCs w:val="28"/>
        </w:rPr>
        <w:t>ок</w:t>
      </w:r>
      <w:r w:rsidR="00A72552" w:rsidRPr="00A72552">
        <w:rPr>
          <w:rFonts w:ascii="Times New Roman" w:hAnsi="Times New Roman" w:cs="Times New Roman"/>
          <w:sz w:val="28"/>
          <w:szCs w:val="28"/>
        </w:rPr>
        <w:t xml:space="preserve"> площадью 1829967 кв.м., расположенн</w:t>
      </w:r>
      <w:r w:rsidR="00A72552">
        <w:rPr>
          <w:rFonts w:ascii="Times New Roman" w:hAnsi="Times New Roman" w:cs="Times New Roman"/>
          <w:sz w:val="28"/>
          <w:szCs w:val="28"/>
        </w:rPr>
        <w:t>ый</w:t>
      </w:r>
      <w:r w:rsidR="00A72552" w:rsidRPr="00A72552">
        <w:rPr>
          <w:rFonts w:ascii="Times New Roman" w:hAnsi="Times New Roman" w:cs="Times New Roman"/>
          <w:sz w:val="28"/>
          <w:szCs w:val="28"/>
        </w:rPr>
        <w:t xml:space="preserve"> по адресу: город Элиста, балка </w:t>
      </w:r>
      <w:proofErr w:type="spellStart"/>
      <w:r w:rsidR="00A72552" w:rsidRPr="00A72552">
        <w:rPr>
          <w:rFonts w:ascii="Times New Roman" w:hAnsi="Times New Roman" w:cs="Times New Roman"/>
          <w:sz w:val="28"/>
          <w:szCs w:val="28"/>
        </w:rPr>
        <w:t>Гашун</w:t>
      </w:r>
      <w:proofErr w:type="spellEnd"/>
      <w:r w:rsidR="00A72552" w:rsidRPr="00A72552">
        <w:rPr>
          <w:rFonts w:ascii="Times New Roman" w:hAnsi="Times New Roman" w:cs="Times New Roman"/>
          <w:sz w:val="28"/>
          <w:szCs w:val="28"/>
        </w:rPr>
        <w:t>, участок № 1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согласно схеме</w:t>
      </w:r>
      <w:r w:rsidR="00A7255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Приложения к настоящему решению.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741606" w:rsidRDefault="00741606" w:rsidP="00741606">
      <w: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1606" w:rsidRDefault="00741606" w:rsidP="00741606"/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41606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CB093F" w:rsidRDefault="00CB093F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0"/>
        <w:gridCol w:w="5019"/>
      </w:tblGrid>
      <w:tr w:rsidR="00A72552" w:rsidRPr="00A72552" w:rsidTr="00A72552">
        <w:trPr>
          <w:trHeight w:val="375"/>
        </w:trPr>
        <w:tc>
          <w:tcPr>
            <w:tcW w:w="5020" w:type="dxa"/>
          </w:tcPr>
          <w:p w:rsidR="00A72552" w:rsidRPr="00A72552" w:rsidRDefault="00A72552" w:rsidP="00A72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5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5019" w:type="dxa"/>
          </w:tcPr>
          <w:p w:rsidR="00A72552" w:rsidRPr="00A72552" w:rsidRDefault="00A72552" w:rsidP="00A7255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552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A72552" w:rsidRPr="00A72552" w:rsidTr="00A72552">
        <w:trPr>
          <w:trHeight w:val="4152"/>
        </w:trPr>
        <w:tc>
          <w:tcPr>
            <w:tcW w:w="5020" w:type="dxa"/>
          </w:tcPr>
          <w:p w:rsidR="00A72552" w:rsidRPr="00A72552" w:rsidRDefault="00A72552" w:rsidP="00A72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52">
              <w:rPr>
                <w:rFonts w:ascii="Times New Roman" w:hAnsi="Times New Roman" w:cs="Times New Roman"/>
                <w:sz w:val="24"/>
                <w:szCs w:val="24"/>
              </w:rPr>
              <w:object w:dxaOrig="9705" w:dyaOrig="8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207pt" o:ole="">
                  <v:imagedata r:id="rId6" o:title=""/>
                </v:shape>
                <o:OLEObject Type="Embed" ProgID="PBrush" ShapeID="_x0000_i1025" DrawAspect="Content" ObjectID="_1659964731" r:id="rId7"/>
              </w:object>
            </w:r>
          </w:p>
        </w:tc>
        <w:tc>
          <w:tcPr>
            <w:tcW w:w="5019" w:type="dxa"/>
          </w:tcPr>
          <w:p w:rsidR="00A72552" w:rsidRPr="00A72552" w:rsidRDefault="00A72552" w:rsidP="00A725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52">
              <w:rPr>
                <w:rFonts w:ascii="Times New Roman" w:hAnsi="Times New Roman" w:cs="Times New Roman"/>
                <w:sz w:val="24"/>
                <w:szCs w:val="24"/>
              </w:rPr>
              <w:object w:dxaOrig="10605" w:dyaOrig="8535">
                <v:shape id="_x0000_i1026" type="#_x0000_t75" style="width:257.25pt;height:207pt" o:ole="">
                  <v:imagedata r:id="rId8" o:title=""/>
                </v:shape>
                <o:OLEObject Type="Embed" ProgID="PBrush" ShapeID="_x0000_i1026" DrawAspect="Content" ObjectID="_1659964732" r:id="rId9"/>
              </w:object>
            </w:r>
          </w:p>
        </w:tc>
      </w:tr>
    </w:tbl>
    <w:p w:rsidR="00A72552" w:rsidRPr="00CB093F" w:rsidRDefault="00A72552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72552" w:rsidRPr="00CB093F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433B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C54FB"/>
    <w:rsid w:val="004D4C64"/>
    <w:rsid w:val="004F54A8"/>
    <w:rsid w:val="00517145"/>
    <w:rsid w:val="00520F19"/>
    <w:rsid w:val="00525076"/>
    <w:rsid w:val="00530170"/>
    <w:rsid w:val="00541262"/>
    <w:rsid w:val="00542B6E"/>
    <w:rsid w:val="00553BCF"/>
    <w:rsid w:val="00561F9E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6F40"/>
    <w:rsid w:val="008C77C5"/>
    <w:rsid w:val="008E51C3"/>
    <w:rsid w:val="00930269"/>
    <w:rsid w:val="00934C3D"/>
    <w:rsid w:val="009635D8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72552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E9FE-8995-4647-B782-254E52E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30</cp:revision>
  <cp:lastPrinted>2020-07-17T06:50:00Z</cp:lastPrinted>
  <dcterms:created xsi:type="dcterms:W3CDTF">2020-02-04T15:15:00Z</dcterms:created>
  <dcterms:modified xsi:type="dcterms:W3CDTF">2020-08-26T13:32:00Z</dcterms:modified>
</cp:coreProperties>
</file>